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681" w:rsidRPr="00300681" w:rsidRDefault="00300681" w:rsidP="00300681">
      <w:pPr>
        <w:shd w:val="clear" w:color="auto" w:fill="F0EEE1"/>
        <w:spacing w:before="100" w:beforeAutospacing="1" w:after="100" w:afterAutospacing="1" w:line="240" w:lineRule="auto"/>
        <w:jc w:val="center"/>
        <w:textAlignment w:val="bottom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1"/>
          <w:szCs w:val="31"/>
          <w:lang w:eastAsia="ru-RU"/>
        </w:rPr>
      </w:pPr>
      <w:r w:rsidRPr="00300681">
        <w:rPr>
          <w:rFonts w:ascii="Tahoma" w:eastAsia="Times New Roman" w:hAnsi="Tahoma" w:cs="Tahoma"/>
          <w:b/>
          <w:bCs/>
          <w:color w:val="333333"/>
          <w:kern w:val="36"/>
          <w:sz w:val="31"/>
          <w:szCs w:val="31"/>
          <w:lang w:eastAsia="ru-RU"/>
        </w:rPr>
        <w:t>СанПин для дополнительного образования (СанПин 2.4.4.3172-14)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center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САНИТАРНО-ЭПИДЕМИОЛОГИЧЕСКИЕ ТРЕБОВАНИЯ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center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 УСТРОЙСТВУ, СОДЕРЖАНИЮ И ОРГАНИЗАЦИИ РЕЖИМА РАБОТЫ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center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ОБРАЗОВАТЕЛЬНЫХ ОРГАНИЗАЦИЙ ДОПОЛНИТЕЛЬНОГО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center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ОБРАЗОВАНИЯ ДЕТЕЙ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Санитарно-эпидемиологические правила и нормативы</w:t>
      </w:r>
    </w:p>
    <w:tbl>
      <w:tblPr>
        <w:tblW w:w="21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00681" w:rsidRPr="00300681" w:rsidTr="00300681">
        <w:trPr>
          <w:trHeight w:val="2850"/>
          <w:tblCellSpacing w:w="15" w:type="dxa"/>
        </w:trPr>
        <w:tc>
          <w:tcPr>
            <w:tcW w:w="0" w:type="auto"/>
            <w:vAlign w:val="center"/>
            <w:hideMark/>
          </w:tcPr>
          <w:p w:rsidR="00300681" w:rsidRPr="00300681" w:rsidRDefault="00300681" w:rsidP="00300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0681">
              <w:rPr>
                <w:rFonts w:ascii="Times New Roman" w:eastAsia="Times New Roman" w:hAnsi="Times New Roman" w:cs="Times New Roman"/>
                <w:noProof/>
                <w:color w:val="0000FF"/>
                <w:sz w:val="18"/>
                <w:szCs w:val="18"/>
                <w:lang w:eastAsia="ru-RU"/>
              </w:rPr>
              <w:drawing>
                <wp:inline distT="0" distB="0" distL="0" distR="0" wp14:anchorId="01C81673" wp14:editId="4A6CE164">
                  <wp:extent cx="2543175" cy="1428750"/>
                  <wp:effectExtent l="0" t="0" r="9525" b="0"/>
                  <wp:docPr id="1" name="Рисунок 1" descr="http://avatars.mds.yandex.net/get-direct/402265/jPqBIi6gbDR0KHIJf_UCoA/wy150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vatars.mds.yandex.net/get-direct/402265/jPqBIi6gbDR0KHIJf_UCoA/wy150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tgtFrame="_blank" w:history="1">
              <w:r w:rsidRPr="00300681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Повышение квалификации</w:t>
              </w:r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 экологов</w:t>
              </w:r>
            </w:hyperlink>
            <w:r w:rsidRPr="003006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hyperlink r:id="rId7" w:tgtFrame="_blank" w:history="1"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ecology.prof-kursy.ru</w:t>
              </w:r>
            </w:hyperlink>
            <w:hyperlink r:id="rId8" w:tgtFrame="_blank" w:history="1"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ecology.prof-kursy.ru</w:t>
              </w:r>
            </w:hyperlink>
            <w:r w:rsidRPr="003006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Дистанционные курсы. Документы </w:t>
            </w:r>
            <w:proofErr w:type="spellStart"/>
            <w:proofErr w:type="gramStart"/>
            <w:r w:rsidRPr="003006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гос.образца</w:t>
            </w:r>
            <w:proofErr w:type="spellEnd"/>
            <w:proofErr w:type="gramEnd"/>
            <w:r w:rsidRPr="003006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Большой выбор специализаций. </w:t>
            </w:r>
            <w:proofErr w:type="spellStart"/>
            <w:r w:rsidRPr="003006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Запишитесь!</w:t>
            </w:r>
            <w:hyperlink r:id="rId9" w:tgtFrame="_blank" w:history="1"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Охрана</w:t>
              </w:r>
              <w:proofErr w:type="spellEnd"/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среды</w:t>
              </w:r>
            </w:hyperlink>
            <w:hyperlink r:id="rId10" w:tgtFrame="_blank" w:history="1"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Эко</w:t>
              </w:r>
              <w:proofErr w:type="spellEnd"/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 xml:space="preserve"> </w:t>
              </w:r>
              <w:proofErr w:type="spellStart"/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безопасность</w:t>
              </w:r>
            </w:hyperlink>
            <w:hyperlink r:id="rId11" w:tgtFrame="_blank" w:history="1"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Работа</w:t>
              </w:r>
              <w:proofErr w:type="spellEnd"/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 xml:space="preserve"> с </w:t>
              </w:r>
              <w:proofErr w:type="spellStart"/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отходами</w:t>
              </w:r>
            </w:hyperlink>
            <w:hyperlink r:id="rId12" w:tgtFrame="_blank" w:history="1"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Подать</w:t>
              </w:r>
              <w:proofErr w:type="spellEnd"/>
              <w:r w:rsidRPr="00300681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ru-RU"/>
                </w:rPr>
                <w:t xml:space="preserve"> заявку</w:t>
              </w:r>
            </w:hyperlink>
          </w:p>
        </w:tc>
      </w:tr>
    </w:tbl>
    <w:p w:rsidR="00300681" w:rsidRPr="00300681" w:rsidRDefault="00947575" w:rsidP="00300681">
      <w:pPr>
        <w:shd w:val="clear" w:color="auto" w:fill="F0EEE1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hyperlink r:id="rId13" w:tgtFrame="_blank" w:history="1">
        <w:proofErr w:type="spellStart"/>
        <w:r w:rsidR="00300681" w:rsidRPr="00300681">
          <w:rPr>
            <w:rFonts w:ascii="Tahoma" w:eastAsia="Times New Roman" w:hAnsi="Tahoma" w:cs="Tahoma"/>
            <w:color w:val="0000FF"/>
            <w:sz w:val="18"/>
            <w:szCs w:val="18"/>
            <w:u w:val="single"/>
            <w:lang w:eastAsia="ru-RU"/>
          </w:rPr>
          <w:t>Яндекс.Директ</w:t>
        </w:r>
        <w:proofErr w:type="spellEnd"/>
      </w:hyperlink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t>СанПиН 2.4.4.3172-14. Дополнительное образование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I. Общие положения и область применения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1.1. Настоящие санитарно-эпидемиологические правила и нормативы (далее - санитарные правила) устанавливают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детей, в том числе для детей с ограниченными возможностями здоровья (далее - организации дополнительного образования).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1.2. Настоящие санитарные правила распространяются на организации дополнительного образования, осуществляющие образовательную деятельность и реализующие дополнительные общеобразовательные программы различной направленности - дополнительные общеразвивающие программы и дополнительные предпрофессиональные программы.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1.3.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 и эксплуатацией объектов организаций дополнительного образования.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Наряду с обязательными для исполнения требованиями санитарные правила содержат рекомендации по созданию наиболее благоприятных и оптимальных условий для детей в организациях дополнительного образования, направленные на сохранение и укрепление их здоровья.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1.4. Настоящие санитарные правила не распространяются на объекты организаций дополнительного образования, находящиеся в стадии проектирования, строительства, реконструкции и ввода в эксплуатацию на момент вступления в силу настоящих санитарных правил.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Ранее построенные здания организаций дополнительного образования, в части архитектурно-планировочных решений, эксплуатируются в соответствии с проектом, по которому они были построены.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1.5. Уровни шума, вибрации, ультразвука и инфразвука, электромагнитных полей и излучений в здании и на территории организации дополнительного образования не должны превышать гигиенические нормативы для помещений жилых, общественных зданий и территории жилой застройки.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При размещении организации дополнительного образования в помещениях, встроенных в жилые и общественные здания или пристроенных к ним, проводятся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шумоизоляционные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мероприятия, обеспечивающие в помещениях основного здания нормативные уровни шума.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1.6. Контроль за выполнением настоящих санитарных правил осуществляется в соответствии с законодательством Российской Федерации органами, уполномоченными на осуществление федерального государственного санитарно-эпидемиологического надзора.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1.7. Функционирование организации дополнительного образования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1.8. Работники организации дополнительного образования должны проходить предварительные, при поступлении на работу, и периодические медицинские осмотры в установленном порядке &lt;1&gt;.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Работники организации дополнительного образования проходят профессиональную гигиеническую подготовку и аттестацию при приеме на работу и далее с периодичностью не реже 1 раза в два года.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Работники организации дополнительного образования должны быть привиты в соответствии с национальным календарем профилактических прививок &lt;1&gt;.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1.9. Каждый работник организации дополнительного образования должен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прохождении профессиональной гигиенической подготовки и аттестации, допуск к работе.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 </w:t>
      </w:r>
    </w:p>
    <w:p w:rsidR="00300681" w:rsidRPr="00300681" w:rsidRDefault="00300681" w:rsidP="00300681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t>СанПин 2.4.4.3172-14</w:t>
      </w: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  <w:t>II. Требования к размещению организации дополнительного</w:t>
      </w: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  <w:t>образования и ее территории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2.1. Участок, отводимый для размещения здания организации дополнительного образования, должен находиться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2.2. Через территорию организации дополнительного образования не должны проходить магистральные инженерные коммуникации водоснабжения, канализации, тепло- и энергоснабжения.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2.3. Территорию организации дополнительного образования рекомендуется ограждать забором и/или полосой зеленых насаждений.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предупреждения затенения окон и снижения естественной освещенности в помещениях деревья высаживаются не ближе 15 м от здания, кустарники - не ближе 5 м.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2.4. На территории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мусора, в том числе с размещением их на смежных с территорией организации дополнительного образования контейнерных площадках жилой застройки.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2.5. Территория организации дополнительного образования должна иметь наружное электрическое освещение. Уровень искусственной освещенности на территории во время пребывания детей должен быть не менее 10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лк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на уровне земли в темное время суток.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2.6. Для детей с ограниченными возможностями здоровья на территории строящихся и реконструируемых зданий организаций дополнительного образования предусматриваются мероприятия по созданию доступной (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безбарьерной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) среды.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2.7. При устройстве на территории организации дополнительного образования открытых беговых дорожек и спортивных площадок (волейбольных, баскетбольных, для игры в ручной мяч и в другие спортивные игры) предусматриваются мероприятия по предупреждению затопления их дождевыми водами.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2.8. Покрытие площадок и физкультурной зоны должно быть травяным, с утрамбованным грунтом,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беспыльным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, либо выполненным из материалов, не оказывающих вредного воздействия на человека.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t>СанПин 2.4.4.3172-14</w:t>
      </w: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  <w:t>III. Требования к зданию организации</w:t>
      </w: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  <w:t>дополнительного образования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3.1. Вновь строящиеся объекты организаций дополнительного образования рекомендуется располагать в отдельно стоящем здании.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Здания организаций дополнительного образования могут быть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Размещение организаций дополнительного образования во встроенных в жилые дома помещениях, во встроенно-пристроенных помещениях (или пристроенных) допускается при наличии отдельного входа.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Помещения для занятий детей дошкольного (до 7 лет) и младшего школьного возраста (до 11 лет) размещаются не выше третьего этажа здания.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3.2. Входы в здания организации дополнительного образования оборудуются тамбурами или воздушно-тепловыми завесами.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3.3. Для создания условий пребывания детей с ограниченными возможностями здоровья в строящихся и реконструируемых зданиях организаций дополнительного образования предусматриваются мероприятия для создания доступной (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безбарьерной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) среды.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3.4. Набор помещений здания организации дополнительного образования определяется направленностью реализуемых дополнительных общеобразовательных программ.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Рекомендуемые состав и площади помещений, в которых организуются занятия различной направленности (технической, художественной, естественнонаучной, физкультурно-спортивной), реализующие дополнительные общеобразовательные программы, принимаются в соответствии с Приложением N 1 (таблицы 1, 2 и 3).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Помещения для теоретических занятий различной направленности предусматриваются из расчета не менее 2,0 м2 на одного учащегося.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3.5. Помещения в здании организации дополнительного образования для занятий рекомендуется размещать с учетом их функционального назначения: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мастерские скульптуры, керамики - на первых этажах здания с выходом на участок;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гардеробы, помещения для спортивных занятий, технического творчества с крупногабаритным или станочным оборудованием, залы для проведения зрелищных мероприятий - на первых этажах здания;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химико-технические, астрономические (с обсерваториями) лаборатории, мастерские живописи - на последних этажах здания.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наличии медицинского кабинета он размещается на первом этаже здания.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3.6. Площади и оборудование помещений для занятий с использованием персональных компьютеров должны соответствовать гигиеническим требованиям к персональным электронно-вычислительным машинам и организации работы.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3.7. При проектировании зданий организаций дополнительного образования высота помещений и система вентиляции должны обеспечивать гигиенически обоснованные показатели воздухообмена. Воздухообмен в основных помещениях организаций дополнительного образования принимается в соответствии с Приложением N 2.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3.8. Используемые строительные и отделочные материалы должны быть безвредными для здоровья человека. Материалы для внутренней отделки должны быть устойчивыми к проведению уборки влажным способом и обработки дезинфицирующими средствами. Допускается использование для внутренней отделки помещений обоев, допускающих проведение уборки влажным способом и дезинфекцию.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Потолки, стены и полы всех помещений должны быть гладкими, без нарушения целостности и признаков поражения грибком.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3.9. При спортивных и хореографических залах оборудуются помещения для переодевания раздельно для мальчиков и девочек. Каждый занимающийся в зале обеспечивается шкафчиком или вешалкой для </w:t>
      </w:r>
      <w:hyperlink r:id="rId14" w:tooltip="куда сдать одежду" w:history="1">
        <w:r w:rsidRPr="00300681">
          <w:rPr>
            <w:rFonts w:ascii="Tahoma" w:eastAsia="Times New Roman" w:hAnsi="Tahoma" w:cs="Tahoma"/>
            <w:color w:val="829300"/>
            <w:sz w:val="18"/>
            <w:szCs w:val="18"/>
            <w:u w:val="single"/>
            <w:lang w:eastAsia="ru-RU"/>
          </w:rPr>
          <w:t>одежды</w:t>
        </w:r>
      </w:hyperlink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Во вновь строящихся и реконструируемых зданиях организаций дополнительного образования при спортивных и хореографических залах оборудуются душевые из расчета не менее 1 душевая кабина на 10 человек.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3.10. На каждом этаже здания размещаются раздельные туалеты для мальчиков и девочек, оборудованные кабинами. Количество санитарно-технических приборов принимается из расчета не менее: 1 унитаз на 20 девочек, 1 умывальник на 30 девочек; 1 унитаз, 1 писсуар и 1 умывальник на 30 мальчиков.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персонала выделяется отдельный туалет.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ранее построенных зданиях допускается количество туалетов и санитарно-технических приборов в соответствии с проектом.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Туалеты обеспечиваются педальными ведрами, туалетной бумагой, мылом, электросушителем (или бумажными полотенцами, салфетками) для рук.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Мыло, туалетная бумага и полотенца должны быть в наличии постоянно.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3.11. Во вновь строящихся зданиях на каждом этаже выделяются помещения для хранения и обработки уборочного инвентаря, приготовления дезинфекционных растворов, оборудованные поддоном-сливом с подводкой к нему холодной и горячей воды.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ранее построенных зданиях предусматривается отдельное место (или помещение) для хранения уборочного инвентаря, которое оборудуется шкафом.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 </w:t>
      </w:r>
    </w:p>
    <w:p w:rsidR="00300681" w:rsidRPr="00300681" w:rsidRDefault="00300681" w:rsidP="00DF0F9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t>IV. Требования к водоснабжению и канализации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4.1. Здания организаций дополнительного образования оборудуются системами холодного и горячего водоснабжения, канализацией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В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неканализованных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районах здания организаций дополнительного образования оборудуются внутренней канализацией при условии устройства локальных очистных сооружений. Допускается оборудование надворных туалетов (или биотуалетов).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4.2. Вода должна отвечать санитарно-эпидемиологическим требованиям к питьевой воде.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4.3. При отсутствии в здании организации дополнительного образования горячего централизованного водоснабжения допускается установка водонагревающих устройств.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4.4. Помещения для переодевания и умывальные при спортивных и хореографических залах, помещения для занятий технической и естественнонаучной направленности, изобразительным искусством, лаборатории, мастерские, помещения медицинского назначения, помещения для хранения и обработки уборочного инвентаря, туалеты обеспечиваются раковинами с подводкой горячей и холодной воды со смесителями. Предусматривается подводка горячей и холодной воды со смесителями к душевым установкам.</w:t>
      </w:r>
    </w:p>
    <w:p w:rsidR="00300681" w:rsidRPr="00300681" w:rsidRDefault="00300681" w:rsidP="00300681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t>V. Требования к естественному и искусственному освещению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5.1. Уровни естественного и искусственного освещения в помещениях организации дополнительного образования должны соответствовать гигиеническим требованиям к естественному, искусственному и совмещенному освещению жилых и общественных зданий и настоящим санитарным правилам.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Без естественного освещения допускается проектировать снарядные, душевые, туалеты при спортивном зале; умывальные; туалеты для персонала; гардеробные, костюмерные, кладовые и складские помещения; радиоузлы,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кинофотолаборатории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, книгохранилища.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5.2. В помещениях организации дополнительного образования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5.3.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Светопроемы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помещений для занятий должны быть оборудованы регулируемыми солнцезащитными устройствами типа жалюзи, тканевыми шторами светлых тонов. Материал, используемый для жалюзи, должен быть стойким к влаге, моющим и дезинфицирующим растворам.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5.4. Направленность светового потока от окон на рабочую поверхность предусматривается левосторонней, в слесарных мастерских - правосторонней.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5.5. В помещениях, ориентированных на южные стороны горизонта, рекомендуется применять отделочные материалы и краски, создающие матовую поверхность, неярких тонов - бледно-голубой, бледно-зеленый; в помещениях, ориентированных на северные стороны горизонта, рекомендуются светлые тона - бледно-розовый, бледно-желтый, бежевый. В помещениях для занятий живописью рекомендуется применять отделочные материалы и краски светло-серого или светло-голубого цвета.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5.6. В помещениях на рабочих местах при организации общего искусственного освещения обеспечиваются уровни освещенности люминесцентными лампами: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          в учебных помещениях для теоретических занятий       -          300 - 500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лк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          в мастерских по обработке металла, дерева        -          300 - 500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лк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          в швейных мастерских        -          400 - 600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лк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          в изостудии, мастерских живописи, рисунка, скульптуры       -          300 - 500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лк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          в концертных </w:t>
      </w:r>
      <w:proofErr w:type="gram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залах  -</w:t>
      </w:r>
      <w:proofErr w:type="gram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          не менее 300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лк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          в помещении для музыкальных </w:t>
      </w:r>
      <w:proofErr w:type="gram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занятий  -</w:t>
      </w:r>
      <w:proofErr w:type="gram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          не менее 300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лк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          в спортивных залах (на </w:t>
      </w:r>
      <w:proofErr w:type="gram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полу)   </w:t>
      </w:r>
      <w:proofErr w:type="gram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     -          не менее 200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лк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          в рекреациях -          не менее 150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лк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          в помещениях для занятий юных </w:t>
      </w:r>
      <w:proofErr w:type="gram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натуралистов  -</w:t>
      </w:r>
      <w:proofErr w:type="gram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          не менее 300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лк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 xml:space="preserve">Для искусственного освещения предусматривается использование ламп по спектру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цветоизлучения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: белый, тепло-белый, естественно-белый.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5.7. Учебные доски, не обладающие собственным свечением, должны быть обеспечены равномерным искусственным освещением.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5.8. В помещениях для технического творчества при выполнении напряженной зрительной работы рекомендуется применять комбинированное освещение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5.9.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t>VI. Требования к отоплению, вентиляции</w:t>
      </w: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  <w:t>и воздушно-тепловому режиму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6.1. Здания организаций дополнительного образования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Системы отопления, вентиляции и/или кондиционирования воздуха должны обеспечивать нормируемые параметры микроклимата и воздушной среды помещений организаций дополнительного образования.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6.2. В помещениях организации дополнительного образования температура воздуха должна соответствовать следующим параметрам: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 учебных кабинетах для теоретических занятий, в помещениях для музыкальных занятий, для занятий художественным творчеством и естественнонаучной направленности, в актовом зале, лекционной аудитории - 20 - 22 °C;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 вестибюле, гардеробе - 18 - 22 °C;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 помещениях для занятий хореографией, спортом, техническим творчеством - 17 - 20 °C;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 медицинских кабинетах, раздевальных при спортивных залах и залах хореографии - 20 - 22 °C;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 душевых - 24 - 26 °C.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контроля температурного режима помещения для занятий оснащаются бытовыми термометрами.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6.3. В помещениях организации дополнительного образования относительная влажность должна составлять 40 - 60%, скорость движения воздуха не более 0,1 м/с.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6.4.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6.5. Воздухообмен в основных помещениях организации дополнительного образования принимается в соответствии с Приложением N 2.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6.6. Концентрации вредных веществ в воздухе помещений не должны превышать гигиенические нормативы для атмосферного воздуха населенных мест.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6.7. Все помещения для занятий должны ежедневно проветриваться во время перерывов между занятиями, между сменами и в конце дня.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Не допускается сквозное проветривание помещений в присутствии детей и проветривание через туалетные комнаты.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Площадь фрамуг и форточек, используемых для проветривания, должна быть не менее 1/50 площади пола.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6.8.</w:t>
      </w:r>
      <w:r w:rsidRPr="00300681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 xml:space="preserve"> При замене оконных блоков площадь остекления должна быть сохранена или увеличена. Плоскость открытия окон должна обеспечивать режим проветривания, с учетом поступления воздуха через верхнюю часть окна.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  <w:bookmarkStart w:id="0" w:name="_GoBack"/>
      <w:bookmarkEnd w:id="0"/>
    </w:p>
    <w:p w:rsidR="00300681" w:rsidRPr="00300681" w:rsidRDefault="00300681" w:rsidP="00300681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t>VII. Требования к помещениям для занятий различной</w:t>
      </w: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  <w:t>направленности и их оборудованию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7.1. Мебель (учебные столы и стулья) должны быть стандартными, комплектными и иметь маркировку, соответствующую ростовой группе. Не допускается использование стульев с мягкими покрытиями, офисной мебели. Мебель, спортивное и игровое оборудование, инструменты и инвентарь должны соответствовать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росто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-возрастным </w:t>
      </w: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особенностям детей. Технические средства обучения, игрушки и материалы, используемые для детского и технического творчества, должны быть безопасными для здоровья детей.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7.2. При мастерских масляной живописи, прикладного искусства и композиции рекомендуется оборудование кладовой.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мастерских скульптуры и керамики выделяются изолированные помещения для обжига, оборудованные местной механической вытяжной вентиляцией, и кладовые для хранения глины и гипса.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7.3. В помещениях для занятий на музыкальных инструментах и вокалом выполняются шумоизолирующие мероприятия с использованием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шумопоглощающих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отделочных материалов, безопасных для здоровья детей.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7.4. Помещения для электротехнических и монтажно-сборочных работ оборудуются ученическими столами и стульями или комбинированными верстаками.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7.5. Мастерские по обработке древесины и металла оборудуются столярными и слесарными верстаками в соответствии с санитарно-эпидемиологическими требованиями к условиям и организации обучения в общеобразовательных организациях.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Для размещения станочного оборудования (токарного, фрезерного, сверлильного) в технических лабораториях предусматривается не менее 4 м2 на каждую единицу оборудования.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7.6. Все оборудование, являющееся источником выделения пыли, химических веществ, избытков тепла и влаги, а также столы и верстаки, за которыми проводится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электропайка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, дополнительно к общей системе вентиляции обеспечивается местной системой вытяжной вентиляции. Использование кислот в качестве флюса не допускается. Не допускается использовать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свинецсодержащие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припои.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7.7. Токарные станки устанавливаются параллельно окнам или под углом 20 - 30°, фрезерные - параллельно окнам.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7.8. Условия проведения занятий техническим творчеством должны соответствовать санитарно-эпидемиологическим требованиям к безопасности условий труда работников, не достигших 18-летнего возраста.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7.9. Состав помещений для спортивных занятий определяется направленностью дополнительной общеобразовательной программы по видам спорта.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Спортивный инвентарь хранится в помещении снарядной при спортивном зале.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7.10. Используемые спортивные маты, ковер,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дадянги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и другие инвентарь и оборудование должны быть покрыты материалами, легко поддающимися очистке от пыли, влажной уборке и дезинфекции.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7.11. Средства, используемые для припудривания рук, хранятся в ящиках с плотно закрывающимися крышками.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7.12. Условия для занятий в бассейне обеспечиваются в соответствии с гигиеническими требованиями к устройству, эксплуатации плавательных бассейнов и качеству воды.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t>СанПин 2.4.4.3172-14</w:t>
      </w: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  <w:t>VIII. Требования к организации образовательного процесса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8.1. Организациями дополнительного образования, осуществляющими образовательную деятельность, организуется образовательный процесс в соответствии с дополнительной общеобразовательной программой.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8.2. Занятия в объединениях проводятся по группам, подгруппам, индивидуально или всем составом объединения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Продолжительность занятий в объединениях устанавливается локальным нормативным актом организации дополнительного образования, реализующей дополнительные общеобразовательные программы различной направленности. Рекомендуемая кратность занятий в неделю и их продолжительность в организациях дополнительного образования приведены в Приложении N 3.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8.3. Занятия в организациях дополнительного образования начинаются не ранее 8.00 часов утра и заканчиваются не позднее 20.00 часов. Для обучающихся в возрасте 16 - 18 лет допускается окончание занятий в 21.00 часов.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8.4. В организациях дополнительного образования при наличии двух смен занятий организуется не менее 30-минутный перерыв между сменами для уборки и проветривания помещений.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8.5. Рекомендуемая продолжительность занятий детей в учебные дни - не более 3-х академических часов в день, в выходные и каникулярные дни - не более 4 академических часов в день.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После 30 - 45 минут теоретических занятий рекомендуется организовывать перерыв длительностью не менее 10 мин.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8.6. Объем максимальной аудиторной нагрузки для обучающихся в детских школах искусств по видам искусств и по дополнительным предпрофессиональным программам в области искусств не должен превышать 14 часов в неделю.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Объем максимальной аудиторной нагрузки для обучающихся в детских школах искусств по дополнительным общеразвивающим программам в области искусств не должен превышать 10 часов в неделю.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8.7. Занятия с использованием компьютерной техники организуются в соответствии с гигиеническими требованиями к персональным электронно-вычислительным машинам и организации работы.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8.8. Продолжительность непрерывного использования на занятиях интерактивной доски для детей 7 - 9 лет составляет не более 20 минут, старше 9 лет - не более 30 минут.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8.9. Занятия, направленность которых предусматривает трудовую деятельность, организуются и проводятся в соответствии с санитарно-эпидемиологическими требованиями к безопасности условий труда работников, не достигших 18-летнего возраста.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8.10. Зачисление детей для обучения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t>IX. Требования к организации питания и питьевому режиму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9.1. При организации питания детей в организации дополнительного образования руководствуются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9.2. В организациях дополнительного образования для обучающихся организуется питьевой режим с использованием питьевой воды, расфасованной в емкости, или бутилированной, или кипяченой питьевой воды. По качеству и безопасности питьевая вода должна отвечать требованиям к питьевой воде. Кипяченую воду не рекомендуется хранить более 3-х часов.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чем это предусматривается установленным изготовителем сроком хранения вскрытой емкости с водой.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t>X. Требования к санитарному состоянию и содержанию</w:t>
      </w: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br/>
        <w:t>территории и помещений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10.1. Территория организации дополнительного образования должна содержаться в чистоте. Уборка территории проводится ежедневно. Твердые бытовые отходы и другой мусор убираются в мусоросборники. Очистка мусоросборников проводится специализированными организациями.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Не допускается сжигание мусора на территории организации дополнительного образования и в непосредственной близости от нее.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10.2. Все помещения по окончании занятий ежедневно убираются влажным способом с применением моющих средств. При наличии двух смен влажная уборка всех помещений проводится и между сменами.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Спортивный инвентарь и кожаные маты ежедневно протираются влажной ветошью. Ковровые покрытия ежедневно очищаются с использованием пылесоса.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Матерчатые чехлы спортивных матов подвергаются стирке не реже одного раза в неделю и по мере их загрязнения.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10.3. В местах общего пользования (вестибюле, рекреации, гардеробных, душевых) влажная уборка проводится после каждой смены учебных занятий с использованием моющих средств, в санитарных узлах и душевых - с применением моющих и дезинфицирующих средств.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Окна снаружи и изнутри моются по мере загрязнения, но не реже двух раз в год (весной и осенью).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Чистка светильников общего освещения проводится по мере загрязнения, но не реже двух раз в год; своевременно осуществляется замена неисправных источников света.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Вытяжные вентиляционные решетки ежемесячно очищаются от пыли.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Генеральная уборка всех помещений и оборудования проводится один раз в месяц с применением моющих и дезинфицирующих средств. Во время генеральных уборок в спортивных залах ковровое покрытие подвергается влажной обработке. Возможно использование моющего пылесоса.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10.4. Для уборки помещений используются разрешенные к применению для общественных помещений дезинфицирующие и моющие средства. Дезинфицирующие и моющие средства хранятся в упаковке производителя в местах, недоступных для детей.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Допускается хранение моющих и дезинфицирующих средств в промаркированных емкостях.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lastRenderedPageBreak/>
        <w:t>10.5. Уборочный инвентарь маркируется, в зависимости от назначения помещений и видов уборочных работ, и хранится в помещении для уборочного инвентаря или в специально оборудованном шкафу.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По окончании уборки весь уборочный инвентарь промывается с использованием моющих средств, ополаскивается проточной водой и просушивается.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Уборочный инвентарь для уборки санитарных узлов (ведра, тазы, швабры, ветошь) маркируется красным цветом, используется строго по назначению и хранится отдельно от другого уборочного инвентаря. Использованные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квачи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и уборочный инвентарь обезвреживаются дезинфицирующими средствами, в соответствии с инструкцией по их применению.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10.6. При эксплуатации бассейна в организациях дополнительного образования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10.7. Не допускается проведение ремонтных работ в присутствии детей.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10.8. В помещениях организации дополнительного образования не должно быть насекомых и грызунов. При обнаружении насекомых и грызунов в течение суток организуются и проводятся мероприятия по дезинсекции и дератизации в соответствии с требованиями к проведению дезинфекционных и </w:t>
      </w:r>
      <w:proofErr w:type="spellStart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дератизационных</w:t>
      </w:r>
      <w:proofErr w:type="spellEnd"/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 мероприятий.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before="100" w:beforeAutospacing="1" w:after="100" w:afterAutospacing="1" w:line="240" w:lineRule="auto"/>
        <w:textAlignment w:val="center"/>
        <w:outlineLvl w:val="1"/>
        <w:rPr>
          <w:rFonts w:ascii="Tahoma" w:eastAsia="Times New Roman" w:hAnsi="Tahoma" w:cs="Tahoma"/>
          <w:b/>
          <w:bCs/>
          <w:color w:val="81AA4F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b/>
          <w:bCs/>
          <w:color w:val="81AA4F"/>
          <w:sz w:val="27"/>
          <w:szCs w:val="27"/>
          <w:lang w:eastAsia="ru-RU"/>
        </w:rPr>
        <w:t>XI. Требования к соблюдению санитарных правил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11.1. Руководитель организации дополнительного образования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наличие в организации дополнительного образования настоящих санитарных правил и доведение их содержания до работников организации дополнительного образования;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выполнение требований санитарных правил всеми работниками организации дополнительного образования;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необходимые условия для соблюдения санитарных правил;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наличие медицинских книжек на каждого работника организации дополнительного образования и своевременное прохождение ими периодических медицинских обследований, профессиональной гигиенической подготовки;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- организацию мероприятий по дезинфекции, дезинсекции и дератизации.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</w:t>
      </w:r>
    </w:p>
    <w:p w:rsidR="00300681" w:rsidRPr="00300681" w:rsidRDefault="00300681" w:rsidP="00300681">
      <w:pPr>
        <w:shd w:val="clear" w:color="auto" w:fill="F0EEE1"/>
        <w:spacing w:after="75" w:line="240" w:lineRule="auto"/>
        <w:jc w:val="both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br/>
        <w:t>Подробнее см. статью </w:t>
      </w:r>
      <w:hyperlink r:id="rId15" w:history="1">
        <w:r w:rsidRPr="00300681">
          <w:rPr>
            <w:rFonts w:ascii="Tahoma" w:eastAsia="Times New Roman" w:hAnsi="Tahoma" w:cs="Tahoma"/>
            <w:color w:val="829300"/>
            <w:sz w:val="18"/>
            <w:szCs w:val="18"/>
            <w:u w:val="single"/>
            <w:lang w:eastAsia="ru-RU"/>
          </w:rPr>
          <w:t>СанПин для дополнительного образования (СанПин 2.4.4.3172-14)</w:t>
        </w:r>
      </w:hyperlink>
      <w:r w:rsidRPr="00300681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 на сайте </w:t>
      </w:r>
      <w:hyperlink r:id="rId16" w:history="1">
        <w:r w:rsidRPr="00300681">
          <w:rPr>
            <w:rFonts w:ascii="Tahoma" w:eastAsia="Times New Roman" w:hAnsi="Tahoma" w:cs="Tahoma"/>
            <w:color w:val="829300"/>
            <w:sz w:val="18"/>
            <w:szCs w:val="18"/>
            <w:u w:val="single"/>
            <w:lang w:eastAsia="ru-RU"/>
          </w:rPr>
          <w:t>www.kudagradusnik.ru</w:t>
        </w:r>
      </w:hyperlink>
    </w:p>
    <w:p w:rsidR="00F06C8F" w:rsidRDefault="00F06C8F"/>
    <w:sectPr w:rsidR="00F06C8F" w:rsidSect="00DF0F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6B4"/>
    <w:rsid w:val="00300681"/>
    <w:rsid w:val="00947575"/>
    <w:rsid w:val="00DF0F91"/>
    <w:rsid w:val="00F06C8F"/>
    <w:rsid w:val="00F1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45CE5"/>
  <w15:chartTrackingRefBased/>
  <w15:docId w15:val="{85CAE1BB-9493-4072-827C-A86FA646D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.yandex.ru/count/88c6bFxIQOC50CS2CS6r5Lq00000E8AT3K02I09Wl0Xe172ejUdm1O01uAgrekB4_QBL0OW1tB-AtpMG0OhXbEalc07WxFwJBw01Wk6KwI-e0PBi_fClk07StU646i010jW1yjIY5U01o8MU5UW1NFW1WE_UlW680fIH1fW2_fti5g02veIa0ha28W2aPywnPURm0iRvexm6-0A1W820WB0pW0EiWvYg2uW3mB2tsmoO0zJD0wW34h031B040RW4_m7e198o-0J_mHI81V_15905bvCLe0MJeGQe1T2R1R05q9i5k0MYi0N01R219CW5y9C9q0Mth0BW1Jxm1G6O1eBGhFCEe0Q4h06e1eIi0RW6ECa6-FS812OimI3H1lWVTF8cBC4WsGO00020Xm000Aa7NucGCFbU43Am1u20a3J01xBigea8q0S2u0U62lW70e081D08keg0WS2mW8A00U08iuAI0O0A0S4A00000000y3_O2WBW2e29UlWAWBKOY0keeWog2n02ISDiNua00E_Fe8HSZ0K0m0k0emN82u3Kam7P2r-9a33vNX0ow0l_mHJm2mk8383lthu1w0m_c0tqkyO3u0q2YGu00000003mFv0Em8Gzc0xuxwEWu8JBu22W3i24FR0E0Q4F00000000y3-e3z-Iuj7qtfU8CjaFYEvI5UbIxp_W3m6049wbw16G4BMYaS2_pThQMPeG4Wa040000000014pCpCpCpFZFyWG3D0GmBUlN_WG_____mU04V____y7eH400000003mFwWHm8Gzi141o16PjjM41EWHtiBHzVpY-hFQ0V4H0000051n347w4HaD000001K000007G00000b000002q00000Y181a181wHADMBTaMKPLQF0I_____mVu4l____y7W1F_____1uWJ_____mUG4_____y7?stat-id=100500_0&amp;test-tag=225949936256001&amp;format-type=1&amp;actual-format=9&amp;banner-test-tags=eyI2NDE4NTAzNzQ5IjoiMjI1OTQ5NzczNzU4NDY0In0%3D&amp;" TargetMode="External"/><Relationship Id="rId13" Type="http://schemas.openxmlformats.org/officeDocument/2006/relationships/hyperlink" Target="https://direct.yandex.ru/?partner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n.yandex.ru/count/88c6bFxIQOC50CS2CS6r5Lq00000E8AT3K02I09Wl0Xe172ejUdm1O01uAgrekB4_QBL0OW1tB-AtpMG0OhXbEalc07WxFwJBw01Wk6KwI-e0PBi_fClk07StU646i010jW1yjIY5U01o8MU5UW1NFW1WE_UlW680fIH1fW2_fti5g02veIa0ha28W2aPywnPURm0iRvexm6-0A1W820WB0pW0EiWvYg2uW3mB2tsmoO0zJD0wW34h031B040RW4_m7e198o-0J_mHI81V_15905bvCLe0MJeGQe1T2R1R05q9i5k0MYi0N01R219CW5y9C9q0Mth0BW1Jxm1G6O1eBGhFCEe0Q4h06e1eIi0RW6ECa6-FS812OimI3H1lWVTF8cBC4WsGO00020Xm000Aa7NucGCFbU43Am1u20a3J01xBigea8q0S2u0U62lW70e081D08keg0WS2mW8A00U08iuAI0O0A0S4A00000000y3_O2WBW2e29UlWAWBKOY0keeWog2n02ISDiNua00E_Fe8HSZ0K0m0k0emN82u3Kam7P2r-9a33vNX0ow0l_mHJm2mk8383lthu1w0m_c0tqkyO3u0q2YGu00000003mFv0Em8Gzc0xuxwEWu8JBu22W3i24FR0E0Q4F00000000y3-e3z-Iuj7qtfU8CjaFYEvI5UbIxp_W3m6049wbw16G4BMYaS2_pThQMPeG4Wa040000000014pCpCpCpFZFyWG3D0GmBUlN_WG_____mU04V____y7eH400000003mFwWHm8Gzi141o16PjjM41EWHtiBHzVpY-hFQ0V4H0000051n347w4HaD000001K000007G00000b000002q00000Y181a181wHADMBTaMKPLQF0I_____mVu4l____y7W1F_____1uWJ_____mUG4_____y7?stat-id=100500_0&amp;test-tag=225949936256001&amp;format-type=1&amp;actual-format=9&amp;banner-test-tags=eyI2NDE4NTAzNzQ5IjoiMjI1OTQ5NzczNzU4NDY0In0%3D&amp;" TargetMode="External"/><Relationship Id="rId12" Type="http://schemas.openxmlformats.org/officeDocument/2006/relationships/hyperlink" Target="https://an.yandex.ru/count/88c6b2e3Lba50CS2CS6r5Lq00000E8AT3K02I09Wl0Xe172ejUdm1O01uAgrekB4_QBL0OW1tB-AtpMG0OhXbEalc07WxFwJBw01Wk6KwI-e0PBi_fClk07StU646i01LjW1yjIY5U01o8MU5UW1NFW1WE_UlW680fIH1fW2_fti5g02veIa0ha28W2aPywnPURm0iRvexm6-0A1W820WB0pW0EiWvYg2uW3mB2tsmoO0zJD0wW34h031B040RW4_m7e198o-0J_mHI81V_15905bvCLe0MJeGQe1T2R1R05q9i5k0MYi0N01R219CW5y9C9q0Mth0BW1Jxm1G6O1eBGhFCEe0Q4h06e1eIi0RW6ECa6-FS812OimI3H1lWVTF8cBC4WsGO00020Xm000Aa7NucGCFbU43Am1u20a3J01xBigea8q0S2u0U62lW70e081D08keg0WS2mW8A00U08iuAI0O0A0S4A00000000y3_O2WBW2e29UlWAWBKOY0keeWog2n02ISDiNua00E_Fe8HSZ0K0m0k0emN82u3Kam7P2r-9a33vNX0ow0l_mHJm2mk8383lthu1w0m_c0tqkyO3u0q2YGu00000003mFv0Em8Gzc0xuxwEWu8JBu22W3i24FR0E0Q4F00000000y3-e3z-Iuj7qtfU8CjaFYEvI5UbIxp_W3m6049wbw16G4BMYaS2_pThQMPeG4Wa040000000014pCpCpCpFZFyWG3D0GmBUlN_WG_____mU04V____y7eH400000003mFwWHm8Gzi141o16PjjM41EWHtiBHzVpY-hFQ0V4H0000051n347w4HaD000001K000007G00000b000002q00000Y181a181wHADMBTaMKPLQF0I_____mVu4l____y7W1F_____1uWJ_____mUG4_____y7?stat-id=100500_0&amp;test-tag=225949936256001&amp;format-type=1&amp;actual-format=9&amp;banner-test-tags=eyI2NDE4NTAzNzQ5IjoiMjI1OTQ5NzczNzU4NDY0In0%3D&amp;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kudagradusni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an.yandex.ru/count/88c6bFxIQOC50CS2CS6r5Lq00000E8AT3K02I09Wl0Xe172ejUdm1O01uAgrekB4_QBL0OW1tB-AtpMG0OhXbEalc07WxFwJBw01Wk6KwI-e0PBi_fClk07StU646i010jW1yjIY5U01o8MU5UW1NFW1WE_UlW680fIH1fW2_fti5g02veIa0ha28W2aPywnPURm0iRvexm6-0A1W820WB0pW0EiWvYg2uW3mB2tsmoO0zJD0wW34h031B040RW4_m7e198o-0J_mHI81V_15905bvCLe0MJeGQe1T2R1R05q9i5k0MYi0N01R219CW5y9C9q0Mth0BW1Jxm1G6O1eBGhFCEe0Q4h06e1eIi0RW6ECa6-FS812OimI3H1lWVTF8cBC4WsGO00020Xm000Aa7NucGCFbU43Am1u20a3J01xBigea8q0S2u0U62lW70e081D08keg0WS2mW8A00U08iuAI0O0A0S4A00000000y3_O2WBW2e29UlWAWBKOY0keeWog2n02ISDiNua00E_Fe8HSZ0K0m0k0emN82u3Kam7P2r-9a33vNX0ow0l_mHJm2mk8383lthu1w0m_c0tqkyO3u0q2YGu00000003mFv0Em8Gzc0xuxwEWu8JBu22W3i24FR0E0Q4F00000000y3-e3z-Iuj7qtfU8CjaFYEvI5UbIxp_W3m6049wbw16G4BMYaS2_pThQMPeG4Wa040000000014pCpCpCpFZFyWG3D0GmBUlN_WG_____mU04V____y7eH400000003mFwWHm8Gzi141o16PjjM41EWHtiBHzVpY-hFQ0V4H0000051n347w4HaD000001K000007G00000b000002q00000Y181a181wHADMBTaMKPLQF0I_____mVu4l____y7W1F_____1uWJ_____mUG4_____y7?stat-id=100500_0&amp;test-tag=225949936256001&amp;format-type=1&amp;actual-format=9&amp;banner-test-tags=eyI2NDE4NTAzNzQ5IjoiMjI1OTQ5NzczNzU4NDY0In0%3D&amp;" TargetMode="External"/><Relationship Id="rId11" Type="http://schemas.openxmlformats.org/officeDocument/2006/relationships/hyperlink" Target="https://an.yandex.ru/count/88c6b1AOPf450CS2CS6r5Lq00000E8AT3K02I09Wl0Xe172ejUdm1O01uAgrekB4_QBL0OW1tB-AtpMG0OhXbEalc07WxFwJBw01Wk6KwI-e0PBi_fClk07StU646i01HjW1yjIY5U01o8MU5UW1NFW1WE_UlW680fIH1fW2_fti5g02veIa0ha28W2aPywnPURm0iRvexm6-0A1W820WB0pW0EiWvYg2uW3mB2tsmoO0zJD0wW34h031B040RW4_m7e198o-0J_mHI81V_15905bvCLe0MJeGQe1T2R1R05q9i5k0MYi0N01R219CW5y9C9q0Mth0BW1Jxm1G6O1eBGhFCEe0Q4h06e1eIi0RW6ECa6-FS812OimI3H1lWVTF8cBC4WsGO00020Xm000Aa7NucGCFbU43Am1u20a3J01xBigea8q0S2u0U62lW70e081D08keg0WS2mW8A00U08iuAI0O0A0S4A00000000y3_O2WBW2e29UlWAWBKOY0keeWog2n02ISDiNua00E_Fe8HSZ0K0m0k0emN82u3Kam7P2r-9a33vNX0ow0l_mHJm2mk8383lthu1w0m_c0tqkyO3u0q2YGu00000003mFv0Em8Gzc0xuxwEWu8JBu22W3i24FR0E0Q4F00000000y3-e3z-Iuj7qtfU8CjaFYEvI5UbIxp_W3m6049wbw16G4BMYaS2_pThQMPeG4Wa040000000014pCpCpCpFZFyWG3D0GmBUlN_WG_____mU04V____y7eH400000003mFwWHm8Gzi141o16PjjM41EWHtiBHzVpY-hFQ0V4H0000051n347w4HaD000001K000007G00000b000002q00000Y181a181wHADMBTaMKPLQF0I_____mVu4l____y7W1F_____1uWJ_____mUG4_____y7?stat-id=100500_0&amp;test-tag=225949936256001&amp;format-type=1&amp;actual-format=9&amp;banner-test-tags=eyI2NDE4NTAzNzQ5IjoiMjI1OTQ5NzczNzU4NDY0In0%3D&amp;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kudagradusnik.ru/index.php/sanpin/7083-sanpin-dlya-dopolnitelnogo-obrazovaniya-sanpin-2443172-14.html" TargetMode="External"/><Relationship Id="rId10" Type="http://schemas.openxmlformats.org/officeDocument/2006/relationships/hyperlink" Target="https://an.yandex.ru/count/88c6b1o-ggC50CS2CS6r5Lq00000E8AT3K02I09Wl0Xe172ejUdm1O01uAgrekB4_QBL0OW1tB-AtpMG0OhXbEalc07WxFwJBw01Wk6KwI-e0PBi_fClk07StU646i01GjW1yjIY5U01o8MU5UW1NFW1WE_UlW680fIH1fW2_fti5g02veIa0ha28W2aPywnPURm0iRvexm6-0A1W820WB0pW0EiWvYg2uW3mB2tsmoO0zJD0wW34h031B040RW4_m7e198o-0J_mHI81V_15905bvCLe0MJeGQe1T2R1R05q9i5k0MYi0N01R219CW5y9C9q0Mth0BW1Jxm1G6O1eBGhFCEe0Q4h06e1eIi0RW6ECa6-FS812OimI3H1lWVTF8cBC4WsGO00020Xm000Aa7NucGCFbU43Am1u20a3J01xBigea8q0S2u0U62lW70e081D08keg0WS2mW8A00U08iuAI0O0A0S4A00000000y3_O2WBW2e29UlWAWBKOY0keeWog2n02ISDiNua00E_Fe8HSZ0K0m0k0emN82u3Kam7P2r-9a33vNX0ow0l_mHJm2mk8383lthu1w0m_c0tqkyO3u0q2YGu00000003mFv0Em8Gzc0xuxwEWu8JBu22W3i24FR0E0Q4F00000000y3-e3z-Iuj7qtfU8CjaFYEvI5UbIxp_W3m6049wbw16G4BMYaS2_pThQMPeG4Wa040000000014pCpCpCpFZFyWG3D0GmBUlN_WG_____mU04V____y7eH400000003mFwWHm8Gzi141o16PjjM41EWHtiBHzVpY-hFQ0V4H0000051n347w4HaD000001K000007G00000b000002q00000Y181a181wHADMBTaMKPLQF0I_____mVu4l____y7W1F_____1uWJ_____mUG4_____y7?stat-id=100500_0&amp;test-tag=225949936256001&amp;format-type=1&amp;actual-format=9&amp;banner-test-tags=eyI2NDE4NTAzNzQ5IjoiMjI1OTQ5NzczNzU4NDY0In0%3D&amp;" TargetMode="External"/><Relationship Id="rId4" Type="http://schemas.openxmlformats.org/officeDocument/2006/relationships/hyperlink" Target="https://an.yandex.ru/count/88c6bFxIQOC50CS2CS6r5Lq00000E8AT3K02I09Wl0Xe172ejUdm1O01uAgrekB4_QBL0OW1tB-AtpMG0OhXbEalc07WxFwJBw01Wk6KwI-e0PBi_fClk07StU646i010jW1yjIY5U01o8MU5UW1NFW1WE_UlW680fIH1fW2_fti5g02veIa0ha28W2aPywnPURm0iRvexm6-0A1W820WB0pW0EiWvYg2uW3mB2tsmoO0zJD0wW34h031B040RW4_m7e198o-0J_mHI81V_15905bvCLe0MJeGQe1T2R1R05q9i5k0MYi0N01R219CW5y9C9q0Mth0BW1Jxm1G6O1eBGhFCEe0Q4h06e1eIi0RW6ECa6-FS812OimI3H1lWVTF8cBC4WsGO00020Xm000Aa7NucGCFbU43Am1u20a3J01xBigea8q0S2u0U62lW70e081D08keg0WS2mW8A00U08iuAI0O0A0S4A00000000y3_O2WBW2e29UlWAWBKOY0keeWog2n02ISDiNua00E_Fe8HSZ0K0m0k0emN82u3Kam7P2r-9a33vNX0ow0l_mHJm2mk8383lthu1w0m_c0tqkyO3u0q2YGu00000003mFv0Em8Gzc0xuxwEWu8JBu22W3i24FR0E0Q4F00000000y3-e3z-Iuj7qtfU8CjaFYEvI5UbIxp_W3m6049wbw16G4BMYaS2_pThQMPeG4Wa040000000014pCpCpCpFZFyWG3D0GmBUlN_WG_____mU04V____y7eH400000003mFwWHm8Gzi141o16PjjM41EWHtiBHzVpY-hFQ0V4H0000051n347w4HaD000001K000007G00000b000002q00000Y181a181wHADMBTaMKPLQF0I_____mVu4l____y7W1F_____1uWJ_____mUG4_____y7?stat-id=100500_0&amp;test-tag=225949936256001&amp;format-type=1&amp;actual-format=9&amp;banner-test-tags=eyI2NDE4NTAzNzQ5IjoiMjI1OTQ5NzczNzU4NDY0In0%3D&amp;" TargetMode="External"/><Relationship Id="rId9" Type="http://schemas.openxmlformats.org/officeDocument/2006/relationships/hyperlink" Target="https://an.yandex.ru/count/88c6bAKKR8q50CS2CS6r5Lq00000E8AT3K02I09Wl0Xe172ejUdm1O01uAgrekB4_QBL0OW1tB-AtpMG0OhXbEalc07WxFwJBw01Wk6KwI-e0PBi_fClk07StU646i01FjW1yjIY5U01o8MU5UW1NFW1WE_UlW680fIH1fW2_fti5g02veIa0ha28W2aPywnPURm0iRvexm6-0A1W820WB0pW0EiWvYg2uW3mB2tsmoO0zJD0wW34h031B040RW4_m7e198o-0J_mHI81V_15905bvCLe0MJeGQe1T2R1R05q9i5k0MYi0N01R219CW5y9C9q0Mth0BW1Jxm1G6O1eBGhFCEe0Q4h06e1eIi0RW6ECa6-FS812OimI3H1lWVTF8cBC4WsGO00020Xm000Aa7NucGCFbU43Am1u20a3J01xBigea8q0S2u0U62lW70e081D08keg0WS2mW8A00U08iuAI0O0A0S4A00000000y3_O2WBW2e29UlWAWBKOY0keeWog2n02ISDiNua00E_Fe8HSZ0K0m0k0emN82u3Kam7P2r-9a33vNX0ow0l_mHJm2mk8383lthu1w0m_c0tqkyO3u0q2YGu00000003mFv0Em8Gzc0xuxwEWu8JBu22W3i24FR0E0Q4F00000000y3-e3z-Iuj7qtfU8CjaFYEvI5UbIxp_W3m6049wbw16G4BMYaS2_pThQMPeG4Wa040000000014pCpCpCpFZFyWG3D0GmBUlN_WG_____mU04V____y7eH400000003mFwWHm8Gzi141o16PjjM41EWHtiBHzVpY-hFQ0V4H0000051n347w4HaD000001K000007G00000b000002q00000Y181a181wHADMBTaMKPLQF0I_____mVu4l____y7W1F_____1uWJ_____mUG4_____y7?stat-id=100500_0&amp;test-tag=225949936256001&amp;format-type=1&amp;actual-format=9&amp;banner-test-tags=eyI2NDE4NTAzNzQ5IjoiMjI1OTQ5NzczNzU4NDY0In0%3D&amp;" TargetMode="External"/><Relationship Id="rId14" Type="http://schemas.openxmlformats.org/officeDocument/2006/relationships/hyperlink" Target="http://www.kudagradusnik.ru/index.php/kuda-sdat-staruyu-odezhdu-veshh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5624</Words>
  <Characters>32058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2019-06-28T06:42:00Z</dcterms:created>
  <dcterms:modified xsi:type="dcterms:W3CDTF">2020-10-25T15:39:00Z</dcterms:modified>
</cp:coreProperties>
</file>