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583"/>
      </w:tblGrid>
      <w:tr w:rsidR="00DE6A60" w:rsidRPr="00DE6A60" w:rsidTr="00DE6A60">
        <w:trPr>
          <w:tblCellSpacing w:w="0" w:type="dxa"/>
        </w:trPr>
        <w:tc>
          <w:tcPr>
            <w:tcW w:w="0" w:type="auto"/>
            <w:tcBorders>
              <w:top w:val="nil"/>
              <w:left w:val="nil"/>
              <w:bottom w:val="nil"/>
              <w:right w:val="nil"/>
            </w:tcBorders>
            <w:shd w:val="clear" w:color="auto" w:fill="FFFFFF"/>
            <w:tcMar>
              <w:top w:w="533" w:type="dxa"/>
              <w:left w:w="933" w:type="dxa"/>
              <w:bottom w:w="80" w:type="dxa"/>
              <w:right w:w="80" w:type="dxa"/>
            </w:tcMar>
            <w:vAlign w:val="center"/>
            <w:hideMark/>
          </w:tcPr>
          <w:p w:rsidR="00DE6A60" w:rsidRPr="00DE6A60" w:rsidRDefault="00DE6A60" w:rsidP="00DE6A60">
            <w:pPr>
              <w:spacing w:before="533" w:after="267" w:line="240" w:lineRule="auto"/>
              <w:ind w:right="400"/>
              <w:outlineLvl w:val="1"/>
              <w:rPr>
                <w:rFonts w:ascii="Arial" w:eastAsia="Times New Roman" w:hAnsi="Arial" w:cs="Arial"/>
                <w:b/>
                <w:bCs/>
                <w:color w:val="52496B"/>
                <w:sz w:val="43"/>
                <w:szCs w:val="43"/>
              </w:rPr>
            </w:pPr>
            <w:r w:rsidRPr="00DE6A60">
              <w:rPr>
                <w:rFonts w:ascii="Arial" w:eastAsia="Times New Roman" w:hAnsi="Arial" w:cs="Arial"/>
                <w:b/>
                <w:bCs/>
                <w:color w:val="52496B"/>
                <w:sz w:val="43"/>
                <w:szCs w:val="43"/>
              </w:rPr>
              <w:br/>
              <w:t>Учебн</w:t>
            </w:r>
            <w:r w:rsidR="00DE0DD6">
              <w:rPr>
                <w:rFonts w:ascii="Arial" w:eastAsia="Times New Roman" w:hAnsi="Arial" w:cs="Arial"/>
                <w:b/>
                <w:bCs/>
                <w:color w:val="52496B"/>
                <w:sz w:val="43"/>
                <w:szCs w:val="43"/>
              </w:rPr>
              <w:t xml:space="preserve">о- </w:t>
            </w:r>
            <w:proofErr w:type="gramStart"/>
            <w:r w:rsidR="00DE0DD6">
              <w:rPr>
                <w:rFonts w:ascii="Arial" w:eastAsia="Times New Roman" w:hAnsi="Arial" w:cs="Arial"/>
                <w:b/>
                <w:bCs/>
                <w:color w:val="52496B"/>
                <w:sz w:val="43"/>
                <w:szCs w:val="43"/>
              </w:rPr>
              <w:t xml:space="preserve">развивающая </w:t>
            </w:r>
            <w:r w:rsidRPr="00DE6A60">
              <w:rPr>
                <w:rFonts w:ascii="Arial" w:eastAsia="Times New Roman" w:hAnsi="Arial" w:cs="Arial"/>
                <w:b/>
                <w:bCs/>
                <w:color w:val="52496B"/>
                <w:sz w:val="43"/>
                <w:szCs w:val="43"/>
              </w:rPr>
              <w:t xml:space="preserve"> деятельность</w:t>
            </w:r>
            <w:proofErr w:type="gramEnd"/>
            <w:r w:rsidRPr="00DE6A60">
              <w:rPr>
                <w:rFonts w:ascii="Arial" w:eastAsia="Times New Roman" w:hAnsi="Arial" w:cs="Arial"/>
                <w:b/>
                <w:bCs/>
                <w:color w:val="52496B"/>
                <w:sz w:val="43"/>
                <w:szCs w:val="43"/>
              </w:rPr>
              <w:t xml:space="preserve"> - Технологии и ИКТ</w:t>
            </w:r>
          </w:p>
        </w:tc>
      </w:tr>
      <w:tr w:rsidR="00DE6A60" w:rsidRPr="00DE6A60" w:rsidTr="00DE6A60">
        <w:trPr>
          <w:tblCellSpacing w:w="0" w:type="dxa"/>
        </w:trPr>
        <w:tc>
          <w:tcPr>
            <w:tcW w:w="0" w:type="auto"/>
            <w:tcBorders>
              <w:top w:val="nil"/>
              <w:left w:val="nil"/>
              <w:bottom w:val="nil"/>
              <w:right w:val="nil"/>
            </w:tcBorders>
            <w:shd w:val="clear" w:color="auto" w:fill="FFFFFF"/>
            <w:tcMar>
              <w:top w:w="0" w:type="dxa"/>
              <w:left w:w="933" w:type="dxa"/>
              <w:bottom w:w="0" w:type="dxa"/>
              <w:right w:w="933" w:type="dxa"/>
            </w:tcMar>
            <w:vAlign w:val="center"/>
            <w:hideMark/>
          </w:tcPr>
          <w:p w:rsidR="00DE6A60" w:rsidRPr="00DE6A60" w:rsidRDefault="00DE6A60" w:rsidP="00DE6A60">
            <w:pPr>
              <w:spacing w:before="100" w:beforeAutospacing="1" w:after="100" w:afterAutospacing="1" w:line="240" w:lineRule="auto"/>
              <w:rPr>
                <w:rFonts w:ascii="Arial" w:eastAsia="Times New Roman" w:hAnsi="Arial" w:cs="Arial"/>
                <w:color w:val="525252"/>
                <w:sz w:val="32"/>
                <w:szCs w:val="32"/>
              </w:rPr>
            </w:pPr>
            <w:r w:rsidRPr="00DE6A60">
              <w:rPr>
                <w:rFonts w:ascii="Arial" w:eastAsia="Times New Roman" w:hAnsi="Arial" w:cs="Arial"/>
                <w:color w:val="525252"/>
                <w:sz w:val="32"/>
                <w:szCs w:val="32"/>
              </w:rPr>
              <w:t xml:space="preserve">На данной вкладке вы можете посмотреть использование ИКТ и современных образовательных технологий в </w:t>
            </w:r>
            <w:r w:rsidR="00DE0DD6">
              <w:rPr>
                <w:rFonts w:ascii="Arial" w:eastAsia="Times New Roman" w:hAnsi="Arial" w:cs="Arial"/>
                <w:color w:val="525252"/>
                <w:sz w:val="32"/>
                <w:szCs w:val="32"/>
              </w:rPr>
              <w:t>центрах гуманитарно-цифровых профилей «Точка роста»</w:t>
            </w:r>
            <w:r w:rsidRPr="00DE6A60">
              <w:rPr>
                <w:rFonts w:ascii="Arial" w:eastAsia="Times New Roman" w:hAnsi="Arial" w:cs="Arial"/>
                <w:color w:val="525252"/>
                <w:sz w:val="32"/>
                <w:szCs w:val="32"/>
              </w:rPr>
              <w:t>. ИКТ технологии подразумевают использование в учебно</w:t>
            </w:r>
            <w:r w:rsidR="00DE0DD6">
              <w:rPr>
                <w:rFonts w:ascii="Arial" w:eastAsia="Times New Roman" w:hAnsi="Arial" w:cs="Arial"/>
                <w:color w:val="525252"/>
                <w:sz w:val="32"/>
                <w:szCs w:val="32"/>
              </w:rPr>
              <w:t>-развивающем</w:t>
            </w:r>
            <w:bookmarkStart w:id="0" w:name="_GoBack"/>
            <w:bookmarkEnd w:id="0"/>
            <w:r w:rsidRPr="00DE6A60">
              <w:rPr>
                <w:rFonts w:ascii="Arial" w:eastAsia="Times New Roman" w:hAnsi="Arial" w:cs="Arial"/>
                <w:color w:val="525252"/>
                <w:sz w:val="32"/>
                <w:szCs w:val="32"/>
              </w:rPr>
              <w:t xml:space="preserve"> процессе интерактивных досок, мультимедиа оборудования (видеокамеры, проекторы), различное программное обеспечение (в том числе и специальное учебное ПО), системы дистанционного обучения («вебинары»), интернет технологии, интерактивные уроки и пр. Использование современных образовательных технологий подразумевает использование не только метода изучения материалов учебника и решений различных задач по ним, но и применение активных методов обучения: игры, разбор кейсов, проектный метод и пр.</w:t>
            </w:r>
          </w:p>
          <w:p w:rsidR="00DE6A60" w:rsidRPr="00DE6A60" w:rsidRDefault="00DE6A60" w:rsidP="00DE6A60">
            <w:pPr>
              <w:spacing w:before="100" w:beforeAutospacing="1" w:after="100" w:afterAutospacing="1" w:line="240" w:lineRule="auto"/>
              <w:rPr>
                <w:rFonts w:ascii="Arial" w:eastAsia="Times New Roman" w:hAnsi="Arial" w:cs="Arial"/>
                <w:color w:val="525252"/>
                <w:sz w:val="32"/>
                <w:szCs w:val="32"/>
              </w:rPr>
            </w:pPr>
            <w:r>
              <w:rPr>
                <w:rFonts w:ascii="Arial" w:eastAsia="Times New Roman" w:hAnsi="Arial" w:cs="Arial"/>
                <w:noProof/>
                <w:color w:val="525252"/>
                <w:sz w:val="32"/>
                <w:szCs w:val="32"/>
              </w:rPr>
              <w:lastRenderedPageBreak/>
              <w:drawing>
                <wp:inline distT="0" distB="0" distL="0" distR="0">
                  <wp:extent cx="7061200" cy="5842000"/>
                  <wp:effectExtent l="19050" t="0" r="6350" b="0"/>
                  <wp:docPr id="1" name="Рисунок 1" descr="http://school.gamesinedu.com/import/school/images/help/TrainingActivitiesFor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ool.gamesinedu.com/import/school/images/help/TrainingActivitiesForm5.jpg"/>
                          <pic:cNvPicPr>
                            <a:picLocks noChangeAspect="1" noChangeArrowheads="1"/>
                          </pic:cNvPicPr>
                        </pic:nvPicPr>
                        <pic:blipFill>
                          <a:blip r:embed="rId4"/>
                          <a:srcRect/>
                          <a:stretch>
                            <a:fillRect/>
                          </a:stretch>
                        </pic:blipFill>
                        <pic:spPr bwMode="auto">
                          <a:xfrm>
                            <a:off x="0" y="0"/>
                            <a:ext cx="7061200" cy="5842000"/>
                          </a:xfrm>
                          <a:prstGeom prst="rect">
                            <a:avLst/>
                          </a:prstGeom>
                          <a:noFill/>
                          <a:ln w="9525">
                            <a:noFill/>
                            <a:miter lim="800000"/>
                            <a:headEnd/>
                            <a:tailEnd/>
                          </a:ln>
                        </pic:spPr>
                      </pic:pic>
                    </a:graphicData>
                  </a:graphic>
                </wp:inline>
              </w:drawing>
            </w:r>
          </w:p>
          <w:p w:rsidR="00DE6A60" w:rsidRPr="00DE6A60" w:rsidRDefault="00DE6A60" w:rsidP="00DE6A60">
            <w:pPr>
              <w:spacing w:before="100" w:beforeAutospacing="1" w:after="100" w:afterAutospacing="1" w:line="240" w:lineRule="auto"/>
              <w:rPr>
                <w:rFonts w:ascii="Arial" w:eastAsia="Times New Roman" w:hAnsi="Arial" w:cs="Arial"/>
                <w:color w:val="525252"/>
                <w:sz w:val="32"/>
                <w:szCs w:val="32"/>
              </w:rPr>
            </w:pPr>
            <w:r w:rsidRPr="00DE6A60">
              <w:rPr>
                <w:rFonts w:ascii="Arial" w:eastAsia="Times New Roman" w:hAnsi="Arial" w:cs="Arial"/>
                <w:color w:val="525252"/>
                <w:sz w:val="32"/>
                <w:szCs w:val="32"/>
              </w:rPr>
              <w:t>На форме вы также выбираете комплексные IT решения для учебного процесса. Это различное учебное программное обеспечение, которое учителя могут использовать для преподавания своих предметов. Выбирая лучшее решение, не забывайте, что для его эффективного использования нужно, чтобы учителя владели ИКТ технологиями на высоком уровне.</w:t>
            </w:r>
          </w:p>
        </w:tc>
      </w:tr>
    </w:tbl>
    <w:p w:rsidR="00D24249" w:rsidRDefault="00D24249"/>
    <w:sectPr w:rsidR="00D24249" w:rsidSect="00DE6A6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E6A60"/>
    <w:rsid w:val="00D24249"/>
    <w:rsid w:val="00DE0DD6"/>
    <w:rsid w:val="00DE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7C84"/>
  <w15:docId w15:val="{BB99F11D-B287-4AA7-BFD6-47D5A94B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DE6A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A60"/>
    <w:rPr>
      <w:rFonts w:ascii="Times New Roman" w:eastAsia="Times New Roman" w:hAnsi="Times New Roman" w:cs="Times New Roman"/>
      <w:b/>
      <w:bCs/>
      <w:sz w:val="36"/>
      <w:szCs w:val="36"/>
    </w:rPr>
  </w:style>
  <w:style w:type="paragraph" w:styleId="a3">
    <w:name w:val="Normal (Web)"/>
    <w:basedOn w:val="a"/>
    <w:uiPriority w:val="99"/>
    <w:unhideWhenUsed/>
    <w:rsid w:val="00DE6A6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DE6A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6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164</Words>
  <Characters>939</Characters>
  <Application>Microsoft Office Word</Application>
  <DocSecurity>0</DocSecurity>
  <Lines>7</Lines>
  <Paragraphs>2</Paragraphs>
  <ScaleCrop>false</ScaleCrop>
  <Company>Reanimator Extreme Edition</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узлипат</dc:creator>
  <cp:keywords/>
  <dc:description/>
  <cp:lastModifiedBy>Пользователь</cp:lastModifiedBy>
  <cp:revision>4</cp:revision>
  <dcterms:created xsi:type="dcterms:W3CDTF">2013-03-17T18:19:00Z</dcterms:created>
  <dcterms:modified xsi:type="dcterms:W3CDTF">2020-10-25T15:57:00Z</dcterms:modified>
</cp:coreProperties>
</file>